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text" w:horzAnchor="margin" w:tblpXSpec="center" w:tblpY="75"/>
        <w:tblW w:w="9634" w:type="dxa"/>
        <w:jc w:val="center"/>
        <w:tblLook w:val="04A0" w:firstRow="1" w:lastRow="0" w:firstColumn="1" w:lastColumn="0" w:noHBand="0" w:noVBand="1"/>
      </w:tblPr>
      <w:tblGrid>
        <w:gridCol w:w="3005"/>
        <w:gridCol w:w="3227"/>
        <w:gridCol w:w="3402"/>
      </w:tblGrid>
      <w:tr w:rsidR="001A4042" w14:paraId="1ED74AE7" w14:textId="77777777" w:rsidTr="7E79824A">
        <w:trPr>
          <w:trHeight w:val="416"/>
          <w:jc w:val="center"/>
        </w:trPr>
        <w:tc>
          <w:tcPr>
            <w:tcW w:w="3005" w:type="dxa"/>
            <w:vMerge w:val="restart"/>
            <w:tcBorders>
              <w:bottom w:val="nil"/>
              <w:right w:val="nil"/>
            </w:tcBorders>
            <w:shd w:val="clear" w:color="auto" w:fill="FFCD00"/>
            <w:vAlign w:val="center"/>
          </w:tcPr>
          <w:p w14:paraId="6DD320F4" w14:textId="77777777" w:rsidR="001A4042" w:rsidRPr="008B49F0" w:rsidRDefault="001A4042" w:rsidP="00905B3E">
            <w:pPr>
              <w:jc w:val="center"/>
              <w:rPr>
                <w:rFonts w:ascii="Open Sans" w:hAnsi="Open Sans" w:cs="Open Sans"/>
                <w:b/>
              </w:rPr>
            </w:pPr>
            <w:r w:rsidRPr="005E7B52">
              <w:rPr>
                <w:rFonts w:ascii="Open Sans" w:hAnsi="Open Sans" w:cs="Open Sans"/>
                <w:noProof/>
              </w:rPr>
              <w:drawing>
                <wp:inline distT="0" distB="0" distL="0" distR="0" wp14:anchorId="1A55525B" wp14:editId="5645257B">
                  <wp:extent cx="1753870" cy="69151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3870" cy="691515"/>
                          </a:xfrm>
                          <a:prstGeom prst="rect">
                            <a:avLst/>
                          </a:prstGeom>
                          <a:noFill/>
                          <a:ln>
                            <a:noFill/>
                          </a:ln>
                        </pic:spPr>
                      </pic:pic>
                    </a:graphicData>
                  </a:graphic>
                </wp:inline>
              </w:drawing>
            </w:r>
          </w:p>
        </w:tc>
        <w:tc>
          <w:tcPr>
            <w:tcW w:w="3227" w:type="dxa"/>
            <w:tcBorders>
              <w:left w:val="nil"/>
              <w:bottom w:val="nil"/>
              <w:right w:val="nil"/>
            </w:tcBorders>
            <w:shd w:val="clear" w:color="auto" w:fill="FFCD00"/>
          </w:tcPr>
          <w:p w14:paraId="57A41E56" w14:textId="77777777" w:rsidR="001A4042" w:rsidRPr="0093685D" w:rsidRDefault="001A4042" w:rsidP="00905B3E">
            <w:pPr>
              <w:rPr>
                <w:rFonts w:ascii="Open Sans" w:hAnsi="Open Sans" w:cs="Open Sans"/>
                <w:b/>
              </w:rPr>
            </w:pPr>
          </w:p>
          <w:p w14:paraId="4E2CA015" w14:textId="77777777" w:rsidR="001A4042" w:rsidRPr="0093685D" w:rsidRDefault="001A4042" w:rsidP="00905B3E">
            <w:pPr>
              <w:rPr>
                <w:rFonts w:ascii="Open Sans" w:hAnsi="Open Sans" w:cs="Open Sans"/>
                <w:b/>
              </w:rPr>
            </w:pPr>
            <w:r w:rsidRPr="0093685D">
              <w:rPr>
                <w:rFonts w:ascii="Open Sans" w:hAnsi="Open Sans" w:cs="Open Sans"/>
                <w:b/>
                <w:color w:val="FFFFFF" w:themeColor="background1"/>
              </w:rPr>
              <w:t>Vacature participatiebaan</w:t>
            </w:r>
          </w:p>
        </w:tc>
        <w:tc>
          <w:tcPr>
            <w:tcW w:w="3402" w:type="dxa"/>
            <w:tcBorders>
              <w:left w:val="nil"/>
              <w:bottom w:val="nil"/>
            </w:tcBorders>
            <w:shd w:val="clear" w:color="auto" w:fill="FFCD00"/>
          </w:tcPr>
          <w:p w14:paraId="05F18DBD" w14:textId="48A8400A" w:rsidR="001A4042" w:rsidRPr="003B2FBD" w:rsidRDefault="001A4042" w:rsidP="0019043A">
            <w:pPr>
              <w:pStyle w:val="Lijstalinea"/>
              <w:jc w:val="right"/>
              <w:rPr>
                <w:rFonts w:ascii="Open Sans" w:hAnsi="Open Sans" w:cs="Open Sans"/>
                <w:bCs/>
                <w:sz w:val="16"/>
                <w:szCs w:val="16"/>
              </w:rPr>
            </w:pPr>
            <w:r w:rsidRPr="005A0769">
              <w:rPr>
                <w:rFonts w:ascii="Open Sans" w:hAnsi="Open Sans" w:cs="Open Sans"/>
                <w:bCs/>
                <w:sz w:val="16"/>
                <w:szCs w:val="16"/>
              </w:rPr>
              <w:t>Vacaturenummer</w:t>
            </w:r>
            <w:r w:rsidR="005A0769" w:rsidRPr="005A0769">
              <w:rPr>
                <w:rFonts w:ascii="Open Sans" w:hAnsi="Open Sans" w:cs="Open Sans"/>
                <w:bCs/>
                <w:sz w:val="16"/>
                <w:szCs w:val="16"/>
              </w:rPr>
              <w:t>:</w:t>
            </w:r>
            <w:r w:rsidR="005A0769">
              <w:rPr>
                <w:rFonts w:ascii="Open Sans" w:hAnsi="Open Sans" w:cs="Open Sans"/>
                <w:bCs/>
                <w:sz w:val="16"/>
                <w:szCs w:val="16"/>
              </w:rPr>
              <w:t xml:space="preserve"> </w:t>
            </w:r>
            <w:r w:rsidR="001A1671">
              <w:rPr>
                <w:rFonts w:ascii="Open Sans" w:hAnsi="Open Sans" w:cs="Open Sans"/>
                <w:bCs/>
                <w:sz w:val="16"/>
                <w:szCs w:val="16"/>
              </w:rPr>
              <w:t>SW008</w:t>
            </w:r>
            <w:r w:rsidRPr="004735F8">
              <w:rPr>
                <w:rFonts w:ascii="Open Sans" w:hAnsi="Open Sans" w:cs="Open Sans"/>
                <w:bCs/>
                <w:sz w:val="16"/>
                <w:szCs w:val="16"/>
              </w:rPr>
              <w:t xml:space="preserve"> Publicatiedatum: </w:t>
            </w:r>
            <w:r w:rsidR="001A1671">
              <w:rPr>
                <w:rFonts w:ascii="Open Sans" w:hAnsi="Open Sans" w:cs="Open Sans"/>
                <w:bCs/>
                <w:sz w:val="16"/>
                <w:szCs w:val="16"/>
              </w:rPr>
              <w:t>24-10-2024</w:t>
            </w:r>
          </w:p>
        </w:tc>
      </w:tr>
      <w:tr w:rsidR="001A4042" w14:paraId="36FA0435" w14:textId="77777777" w:rsidTr="7E79824A">
        <w:trPr>
          <w:trHeight w:val="418"/>
          <w:jc w:val="center"/>
        </w:trPr>
        <w:tc>
          <w:tcPr>
            <w:tcW w:w="3005" w:type="dxa"/>
            <w:vMerge/>
          </w:tcPr>
          <w:p w14:paraId="44613F15" w14:textId="77777777" w:rsidR="001A4042" w:rsidRPr="005E7B52" w:rsidRDefault="001A4042" w:rsidP="00905B3E">
            <w:pPr>
              <w:rPr>
                <w:rFonts w:ascii="Open Sans" w:hAnsi="Open Sans" w:cs="Open Sans"/>
                <w:noProof/>
              </w:rPr>
            </w:pPr>
          </w:p>
        </w:tc>
        <w:tc>
          <w:tcPr>
            <w:tcW w:w="6629" w:type="dxa"/>
            <w:gridSpan w:val="2"/>
            <w:tcBorders>
              <w:top w:val="nil"/>
              <w:left w:val="nil"/>
            </w:tcBorders>
            <w:shd w:val="clear" w:color="auto" w:fill="FFCD00"/>
          </w:tcPr>
          <w:p w14:paraId="61BDE730" w14:textId="37C3651F" w:rsidR="001A4042" w:rsidRPr="00EA3EC9" w:rsidRDefault="004A1E28" w:rsidP="0019043A">
            <w:pPr>
              <w:pStyle w:val="Geenafstand"/>
              <w:rPr>
                <w:rFonts w:ascii="Open Sans" w:hAnsi="Open Sans" w:cs="Open Sans"/>
                <w:b/>
                <w:bCs/>
                <w:noProof/>
                <w:sz w:val="24"/>
                <w:szCs w:val="24"/>
              </w:rPr>
            </w:pPr>
            <w:r>
              <w:rPr>
                <w:rFonts w:ascii="Open Sans" w:hAnsi="Open Sans" w:cs="Open Sans"/>
                <w:b/>
                <w:bCs/>
                <w:noProof/>
                <w:sz w:val="24"/>
                <w:szCs w:val="24"/>
              </w:rPr>
              <w:t xml:space="preserve">Ondersteuner afdelingsmanager </w:t>
            </w:r>
          </w:p>
          <w:p w14:paraId="4D5AFF1E" w14:textId="77777777" w:rsidR="001A4042" w:rsidRPr="0093685D" w:rsidRDefault="001A4042" w:rsidP="00905B3E">
            <w:pPr>
              <w:rPr>
                <w:rFonts w:ascii="Open Sans" w:hAnsi="Open Sans" w:cs="Open Sans"/>
                <w:noProof/>
              </w:rPr>
            </w:pPr>
          </w:p>
        </w:tc>
      </w:tr>
      <w:tr w:rsidR="001A4042" w14:paraId="4E331FBC" w14:textId="77777777" w:rsidTr="0018553B">
        <w:trPr>
          <w:trHeight w:val="70"/>
          <w:jc w:val="center"/>
        </w:trPr>
        <w:tc>
          <w:tcPr>
            <w:tcW w:w="9634" w:type="dxa"/>
            <w:gridSpan w:val="3"/>
          </w:tcPr>
          <w:p w14:paraId="308024B8" w14:textId="18D650AE" w:rsidR="001A4042" w:rsidRPr="006C2B90" w:rsidRDefault="001A4042" w:rsidP="00905B3E">
            <w:pPr>
              <w:jc w:val="center"/>
              <w:rPr>
                <w:rFonts w:asciiTheme="minorHAnsi" w:hAnsiTheme="minorHAnsi" w:cstheme="minorHAnsi"/>
                <w:i/>
                <w:iCs/>
                <w:sz w:val="20"/>
                <w:szCs w:val="20"/>
              </w:rPr>
            </w:pPr>
            <w:r w:rsidRPr="006C2B90">
              <w:rPr>
                <w:rFonts w:asciiTheme="minorHAnsi" w:hAnsiTheme="minorHAnsi" w:cstheme="minorHAnsi"/>
                <w:b/>
                <w:i/>
                <w:iCs/>
                <w:sz w:val="20"/>
                <w:szCs w:val="20"/>
              </w:rPr>
              <w:t xml:space="preserve">De vacature staat open voor kandidaten die zijn opgenomen in het </w:t>
            </w:r>
            <w:proofErr w:type="spellStart"/>
            <w:r w:rsidRPr="006C2B90">
              <w:rPr>
                <w:rFonts w:asciiTheme="minorHAnsi" w:hAnsiTheme="minorHAnsi" w:cstheme="minorHAnsi"/>
                <w:b/>
                <w:i/>
                <w:iCs/>
                <w:sz w:val="20"/>
                <w:szCs w:val="20"/>
              </w:rPr>
              <w:t>doelgroepregister</w:t>
            </w:r>
            <w:proofErr w:type="spellEnd"/>
            <w:r w:rsidRPr="006C2B90">
              <w:rPr>
                <w:rFonts w:asciiTheme="minorHAnsi" w:hAnsiTheme="minorHAnsi" w:cstheme="minorHAnsi"/>
                <w:b/>
                <w:i/>
                <w:iCs/>
                <w:sz w:val="20"/>
                <w:szCs w:val="20"/>
              </w:rPr>
              <w:t xml:space="preserve"> </w:t>
            </w:r>
          </w:p>
          <w:p w14:paraId="3F0D7AEA" w14:textId="77777777" w:rsidR="001A4042" w:rsidRPr="006C2B90" w:rsidRDefault="001A4042" w:rsidP="00905B3E">
            <w:pPr>
              <w:rPr>
                <w:rFonts w:asciiTheme="minorHAnsi" w:hAnsiTheme="minorHAnsi" w:cstheme="minorHAnsi"/>
                <w:b/>
              </w:rPr>
            </w:pPr>
          </w:p>
          <w:p w14:paraId="03313535" w14:textId="77777777" w:rsidR="001A4042" w:rsidRPr="0093685D" w:rsidRDefault="001A4042" w:rsidP="0019043A">
            <w:pPr>
              <w:rPr>
                <w:rFonts w:asciiTheme="minorHAnsi" w:hAnsiTheme="minorHAnsi" w:cstheme="minorHAnsi"/>
                <w:b/>
                <w:sz w:val="24"/>
                <w:szCs w:val="24"/>
              </w:rPr>
            </w:pPr>
            <w:r w:rsidRPr="0093685D">
              <w:rPr>
                <w:rFonts w:asciiTheme="minorHAnsi" w:hAnsiTheme="minorHAnsi" w:cstheme="minorHAnsi"/>
                <w:b/>
                <w:sz w:val="24"/>
                <w:szCs w:val="24"/>
              </w:rPr>
              <w:t>Werkomgeving:</w:t>
            </w:r>
          </w:p>
          <w:p w14:paraId="11D2EFB3" w14:textId="6C1355FD" w:rsidR="001A4042" w:rsidRPr="0093685D" w:rsidRDefault="001A4042" w:rsidP="00905B3E">
            <w:pPr>
              <w:rPr>
                <w:rFonts w:asciiTheme="minorHAnsi" w:hAnsiTheme="minorHAnsi" w:cstheme="minorHAnsi"/>
              </w:rPr>
            </w:pPr>
            <w:r w:rsidRPr="0093685D">
              <w:rPr>
                <w:rFonts w:asciiTheme="minorHAnsi" w:hAnsiTheme="minorHAnsi" w:cstheme="minorHAnsi"/>
              </w:rPr>
              <w:t xml:space="preserve">Organisatie en afdeling: Universiteit Utrecht, </w:t>
            </w:r>
            <w:r w:rsidR="00D55A7E">
              <w:rPr>
                <w:rFonts w:asciiTheme="minorHAnsi" w:hAnsiTheme="minorHAnsi" w:cstheme="minorHAnsi"/>
              </w:rPr>
              <w:t xml:space="preserve">faculteit </w:t>
            </w:r>
            <w:r w:rsidR="004A1E28">
              <w:rPr>
                <w:rFonts w:asciiTheme="minorHAnsi" w:hAnsiTheme="minorHAnsi" w:cstheme="minorHAnsi"/>
              </w:rPr>
              <w:t xml:space="preserve">Sociale Wetenschappen (SW) </w:t>
            </w:r>
            <w:r w:rsidR="00D55A7E">
              <w:rPr>
                <w:rFonts w:asciiTheme="minorHAnsi" w:hAnsiTheme="minorHAnsi" w:cstheme="minorHAnsi"/>
              </w:rPr>
              <w:t xml:space="preserve">departement </w:t>
            </w:r>
            <w:r w:rsidR="004A1E28">
              <w:rPr>
                <w:rFonts w:asciiTheme="minorHAnsi" w:hAnsiTheme="minorHAnsi" w:cstheme="minorHAnsi"/>
              </w:rPr>
              <w:t>Psychologie, afdeling Psychologische Functieleer</w:t>
            </w:r>
            <w:r w:rsidR="00D55A7E">
              <w:rPr>
                <w:rFonts w:asciiTheme="minorHAnsi" w:hAnsiTheme="minorHAnsi" w:cstheme="minorHAnsi"/>
              </w:rPr>
              <w:t xml:space="preserve">. </w:t>
            </w:r>
            <w:r w:rsidRPr="0093685D">
              <w:rPr>
                <w:rFonts w:asciiTheme="minorHAnsi" w:hAnsiTheme="minorHAnsi" w:cstheme="minorHAnsi"/>
              </w:rPr>
              <w:t xml:space="preserve"> </w:t>
            </w:r>
          </w:p>
          <w:p w14:paraId="64425768" w14:textId="796FF0AE" w:rsidR="001A4042" w:rsidRPr="0093685D" w:rsidRDefault="001A4042" w:rsidP="00905B3E">
            <w:pPr>
              <w:rPr>
                <w:rFonts w:asciiTheme="minorHAnsi" w:hAnsiTheme="minorHAnsi" w:cstheme="minorHAnsi"/>
              </w:rPr>
            </w:pPr>
            <w:r w:rsidRPr="0093685D">
              <w:rPr>
                <w:rFonts w:asciiTheme="minorHAnsi" w:hAnsiTheme="minorHAnsi" w:cstheme="minorHAnsi"/>
              </w:rPr>
              <w:t>Locatie:</w:t>
            </w:r>
            <w:r w:rsidR="00D55A7E">
              <w:rPr>
                <w:rFonts w:asciiTheme="minorHAnsi" w:hAnsiTheme="minorHAnsi" w:cstheme="minorHAnsi"/>
              </w:rPr>
              <w:t xml:space="preserve"> </w:t>
            </w:r>
            <w:r w:rsidR="004A1E28">
              <w:rPr>
                <w:rFonts w:asciiTheme="minorHAnsi" w:hAnsiTheme="minorHAnsi" w:cstheme="minorHAnsi"/>
              </w:rPr>
              <w:t xml:space="preserve">Utrecht </w:t>
            </w:r>
            <w:proofErr w:type="spellStart"/>
            <w:r w:rsidR="004A1E28">
              <w:rPr>
                <w:rFonts w:asciiTheme="minorHAnsi" w:hAnsiTheme="minorHAnsi" w:cstheme="minorHAnsi"/>
              </w:rPr>
              <w:t>Science</w:t>
            </w:r>
            <w:proofErr w:type="spellEnd"/>
            <w:r w:rsidR="004A1E28">
              <w:rPr>
                <w:rFonts w:asciiTheme="minorHAnsi" w:hAnsiTheme="minorHAnsi" w:cstheme="minorHAnsi"/>
              </w:rPr>
              <w:t xml:space="preserve"> Park (USP), Martinus J. Langeveldgebouw, Heidelberglaan 1, 3584 CS Utrecht </w:t>
            </w:r>
            <w:r w:rsidR="00D55A7E">
              <w:rPr>
                <w:rFonts w:asciiTheme="minorHAnsi" w:hAnsiTheme="minorHAnsi" w:cstheme="minorHAnsi"/>
              </w:rPr>
              <w:t xml:space="preserve"> </w:t>
            </w:r>
          </w:p>
          <w:p w14:paraId="60201628" w14:textId="165D5C2B" w:rsidR="001A4042" w:rsidRPr="0093685D" w:rsidRDefault="001A4042" w:rsidP="00905B3E">
            <w:pPr>
              <w:rPr>
                <w:rFonts w:asciiTheme="minorHAnsi" w:hAnsiTheme="minorHAnsi" w:cstheme="minorHAnsi"/>
              </w:rPr>
            </w:pPr>
            <w:r w:rsidRPr="0093685D">
              <w:rPr>
                <w:rFonts w:asciiTheme="minorHAnsi" w:hAnsiTheme="minorHAnsi" w:cstheme="minorHAnsi"/>
              </w:rPr>
              <w:t xml:space="preserve">Bereikbaarheid: openbaar vervoer, </w:t>
            </w:r>
            <w:r w:rsidR="00D55A7E">
              <w:rPr>
                <w:rFonts w:asciiTheme="minorHAnsi" w:hAnsiTheme="minorHAnsi" w:cstheme="minorHAnsi"/>
              </w:rPr>
              <w:t xml:space="preserve">fiets, </w:t>
            </w:r>
            <w:r w:rsidRPr="0093685D">
              <w:rPr>
                <w:rFonts w:asciiTheme="minorHAnsi" w:hAnsiTheme="minorHAnsi" w:cstheme="minorHAnsi"/>
              </w:rPr>
              <w:t xml:space="preserve">(invalide)parkeerplaats(en) </w:t>
            </w:r>
            <w:r w:rsidR="00D55A7E">
              <w:rPr>
                <w:rFonts w:asciiTheme="minorHAnsi" w:hAnsiTheme="minorHAnsi" w:cstheme="minorHAnsi"/>
              </w:rPr>
              <w:t xml:space="preserve">beperkt aanwezig. De locatie ligt op 5 minuten loopafstand van tramhalte </w:t>
            </w:r>
            <w:r w:rsidR="004A1E28">
              <w:rPr>
                <w:rFonts w:asciiTheme="minorHAnsi" w:hAnsiTheme="minorHAnsi" w:cstheme="minorHAnsi"/>
              </w:rPr>
              <w:t>Heidelberglaan</w:t>
            </w:r>
            <w:r w:rsidR="00D55A7E">
              <w:rPr>
                <w:rFonts w:asciiTheme="minorHAnsi" w:hAnsiTheme="minorHAnsi" w:cstheme="minorHAnsi"/>
              </w:rPr>
              <w:t xml:space="preserve">. </w:t>
            </w:r>
          </w:p>
          <w:p w14:paraId="49FEF384" w14:textId="77777777" w:rsidR="001A4042" w:rsidRPr="00DE3C99" w:rsidRDefault="001A4042" w:rsidP="00905B3E">
            <w:pPr>
              <w:rPr>
                <w:rFonts w:asciiTheme="minorHAnsi" w:hAnsiTheme="minorHAnsi" w:cstheme="minorHAnsi"/>
                <w:bCs/>
              </w:rPr>
            </w:pPr>
          </w:p>
          <w:p w14:paraId="54D0F9E0" w14:textId="77777777" w:rsidR="001A4042" w:rsidRPr="0093685D" w:rsidRDefault="001A4042" w:rsidP="0019043A">
            <w:pPr>
              <w:rPr>
                <w:rFonts w:asciiTheme="minorHAnsi" w:hAnsiTheme="minorHAnsi" w:cstheme="minorHAnsi"/>
                <w:b/>
                <w:sz w:val="24"/>
                <w:szCs w:val="24"/>
              </w:rPr>
            </w:pPr>
            <w:r w:rsidRPr="0093685D">
              <w:rPr>
                <w:rFonts w:asciiTheme="minorHAnsi" w:hAnsiTheme="minorHAnsi" w:cstheme="minorHAnsi"/>
                <w:b/>
                <w:sz w:val="24"/>
                <w:szCs w:val="24"/>
              </w:rPr>
              <w:t>Omschrijving afdeling en werkplek:</w:t>
            </w:r>
          </w:p>
          <w:p w14:paraId="700EE7EE" w14:textId="37436B0B" w:rsidR="001A4042" w:rsidRPr="00DE3C99" w:rsidRDefault="00BF0E95" w:rsidP="00905B3E">
            <w:pPr>
              <w:rPr>
                <w:rFonts w:asciiTheme="minorHAnsi" w:hAnsiTheme="minorHAnsi" w:cstheme="minorHAnsi"/>
                <w:bCs/>
              </w:rPr>
            </w:pPr>
            <w:r>
              <w:rPr>
                <w:rFonts w:asciiTheme="minorHAnsi" w:hAnsiTheme="minorHAnsi" w:cstheme="minorHAnsi"/>
                <w:bCs/>
              </w:rPr>
              <w:t xml:space="preserve">Je maakt deel uit van het team bedrijfsvoering en werkt in eerste instantie samen en onder de verantwoordelijkheid van de afdelingsmanager van de afdeling Psychologische Functieleer, één van de afdelingen van het departement Psychologie. </w:t>
            </w:r>
            <w:r w:rsidR="0018553B">
              <w:rPr>
                <w:rFonts w:asciiTheme="minorHAnsi" w:hAnsiTheme="minorHAnsi" w:cstheme="minorHAnsi"/>
                <w:bCs/>
              </w:rPr>
              <w:t xml:space="preserve">In afstemming met jou onderzoeken we graag of het mogelijk is om de ondersteuning voor meerdere afdelingsmanagers binnen het departement psychologie uit te voeren. </w:t>
            </w:r>
            <w:r>
              <w:rPr>
                <w:rFonts w:asciiTheme="minorHAnsi" w:hAnsiTheme="minorHAnsi" w:cstheme="minorHAnsi"/>
                <w:bCs/>
              </w:rPr>
              <w:t xml:space="preserve">Op de afdeling Psychologische Functieleer werken </w:t>
            </w:r>
            <w:r w:rsidR="002D24D3">
              <w:rPr>
                <w:rFonts w:asciiTheme="minorHAnsi" w:hAnsiTheme="minorHAnsi" w:cstheme="minorHAnsi"/>
                <w:bCs/>
              </w:rPr>
              <w:t>ongeveer</w:t>
            </w:r>
            <w:r>
              <w:rPr>
                <w:rFonts w:asciiTheme="minorHAnsi" w:hAnsiTheme="minorHAnsi" w:cstheme="minorHAnsi"/>
                <w:bCs/>
              </w:rPr>
              <w:t xml:space="preserve"> 100 mensen. Zij richten zich in het onderzoek en onderwijs op het doorgronden van de menselijke cognitie en emotie. Dat gebeurt op drie niveaus: fundamenteel, neurobiologisch en toegepast. </w:t>
            </w:r>
            <w:r w:rsidR="007F50E2">
              <w:rPr>
                <w:rFonts w:asciiTheme="minorHAnsi" w:hAnsiTheme="minorHAnsi" w:cstheme="minorHAnsi"/>
                <w:bCs/>
              </w:rPr>
              <w:t xml:space="preserve"> </w:t>
            </w:r>
            <w:r w:rsidR="00D55A7E">
              <w:rPr>
                <w:rFonts w:asciiTheme="minorHAnsi" w:hAnsiTheme="minorHAnsi" w:cstheme="minorHAnsi"/>
                <w:bCs/>
              </w:rPr>
              <w:br/>
              <w:t xml:space="preserve"> </w:t>
            </w:r>
          </w:p>
          <w:p w14:paraId="06E48256" w14:textId="77777777" w:rsidR="001A4042" w:rsidRPr="0093685D" w:rsidRDefault="001A4042" w:rsidP="0019043A">
            <w:pPr>
              <w:rPr>
                <w:rFonts w:asciiTheme="minorHAnsi" w:hAnsiTheme="minorHAnsi" w:cstheme="minorHAnsi"/>
                <w:b/>
                <w:sz w:val="24"/>
                <w:szCs w:val="24"/>
              </w:rPr>
            </w:pPr>
            <w:bookmarkStart w:id="0" w:name="_Hlk49441868"/>
            <w:r w:rsidRPr="0093685D">
              <w:rPr>
                <w:rFonts w:asciiTheme="minorHAnsi" w:hAnsiTheme="minorHAnsi" w:cstheme="minorHAnsi"/>
                <w:b/>
                <w:sz w:val="24"/>
                <w:szCs w:val="24"/>
              </w:rPr>
              <w:t>Aantal werkuren:</w:t>
            </w:r>
          </w:p>
          <w:bookmarkEnd w:id="0"/>
          <w:p w14:paraId="0768CDE0" w14:textId="030EA384" w:rsidR="001A4042" w:rsidRPr="00DE3C99" w:rsidRDefault="002B7CA5" w:rsidP="0019043A">
            <w:pPr>
              <w:rPr>
                <w:rFonts w:asciiTheme="minorHAnsi" w:hAnsiTheme="minorHAnsi" w:cstheme="minorHAnsi"/>
                <w:bCs/>
              </w:rPr>
            </w:pPr>
            <w:r>
              <w:rPr>
                <w:rFonts w:asciiTheme="minorHAnsi" w:hAnsiTheme="minorHAnsi" w:cstheme="minorHAnsi"/>
                <w:bCs/>
              </w:rPr>
              <w:t>12-16</w:t>
            </w:r>
            <w:r w:rsidR="00D55A7E">
              <w:rPr>
                <w:rFonts w:asciiTheme="minorHAnsi" w:hAnsiTheme="minorHAnsi" w:cstheme="minorHAnsi"/>
                <w:bCs/>
              </w:rPr>
              <w:t xml:space="preserve"> uur in de week</w:t>
            </w:r>
            <w:r w:rsidR="00A33208">
              <w:rPr>
                <w:rFonts w:asciiTheme="minorHAnsi" w:hAnsiTheme="minorHAnsi" w:cstheme="minorHAnsi"/>
                <w:bCs/>
              </w:rPr>
              <w:t xml:space="preserve">. Verdeling over de week en werkdagen zijn bespreekbaar. </w:t>
            </w:r>
            <w:r w:rsidR="00D55A7E">
              <w:rPr>
                <w:rFonts w:asciiTheme="minorHAnsi" w:hAnsiTheme="minorHAnsi" w:cstheme="minorHAnsi"/>
                <w:bCs/>
              </w:rPr>
              <w:br/>
            </w:r>
          </w:p>
          <w:p w14:paraId="5AAEB96E" w14:textId="68D19941" w:rsidR="001A4042" w:rsidRDefault="001A4042" w:rsidP="0019043A">
            <w:pPr>
              <w:rPr>
                <w:rFonts w:asciiTheme="minorHAnsi" w:hAnsiTheme="minorHAnsi" w:cstheme="minorHAnsi"/>
                <w:b/>
                <w:sz w:val="24"/>
                <w:szCs w:val="24"/>
              </w:rPr>
            </w:pPr>
            <w:r w:rsidRPr="0093685D">
              <w:rPr>
                <w:rFonts w:asciiTheme="minorHAnsi" w:hAnsiTheme="minorHAnsi" w:cstheme="minorHAnsi"/>
                <w:b/>
                <w:sz w:val="24"/>
                <w:szCs w:val="24"/>
              </w:rPr>
              <w:t>Takenpakket:</w:t>
            </w:r>
          </w:p>
          <w:p w14:paraId="01E3A60B" w14:textId="4FAE8DB5" w:rsidR="00A33208" w:rsidRPr="00A33208" w:rsidRDefault="00A33208" w:rsidP="0019043A">
            <w:pPr>
              <w:rPr>
                <w:rFonts w:asciiTheme="minorHAnsi" w:hAnsiTheme="minorHAnsi" w:cstheme="minorHAnsi"/>
                <w:bCs/>
              </w:rPr>
            </w:pPr>
            <w:r w:rsidRPr="00A33208">
              <w:rPr>
                <w:rFonts w:asciiTheme="minorHAnsi" w:hAnsiTheme="minorHAnsi" w:cstheme="minorHAnsi"/>
                <w:bCs/>
              </w:rPr>
              <w:t>- Aanspree</w:t>
            </w:r>
            <w:r>
              <w:rPr>
                <w:rFonts w:asciiTheme="minorHAnsi" w:hAnsiTheme="minorHAnsi" w:cstheme="minorHAnsi"/>
                <w:bCs/>
              </w:rPr>
              <w:t>kpunt binnen de afdeling</w:t>
            </w:r>
            <w:r w:rsidR="006848DE">
              <w:rPr>
                <w:rFonts w:asciiTheme="minorHAnsi" w:hAnsiTheme="minorHAnsi" w:cstheme="minorHAnsi"/>
                <w:bCs/>
              </w:rPr>
              <w:t xml:space="preserve"> voor contracten en overeenkomsten voor met name onderzoek</w:t>
            </w:r>
          </w:p>
          <w:p w14:paraId="7C0C8D7E" w14:textId="3B30EE77" w:rsidR="001A4042" w:rsidRPr="00DE3C99" w:rsidRDefault="00D55A7E" w:rsidP="0019043A">
            <w:pPr>
              <w:rPr>
                <w:rFonts w:asciiTheme="minorHAnsi" w:hAnsiTheme="minorHAnsi" w:cstheme="minorHAnsi"/>
                <w:bCs/>
              </w:rPr>
            </w:pPr>
            <w:r>
              <w:rPr>
                <w:rFonts w:asciiTheme="minorHAnsi" w:hAnsiTheme="minorHAnsi" w:cstheme="minorHAnsi"/>
                <w:bCs/>
              </w:rPr>
              <w:t xml:space="preserve">- </w:t>
            </w:r>
            <w:r w:rsidR="0018553B">
              <w:rPr>
                <w:rFonts w:asciiTheme="minorHAnsi" w:hAnsiTheme="minorHAnsi" w:cstheme="minorHAnsi"/>
                <w:bCs/>
              </w:rPr>
              <w:t xml:space="preserve">Het </w:t>
            </w:r>
            <w:r w:rsidR="006848DE">
              <w:rPr>
                <w:rFonts w:asciiTheme="minorHAnsi" w:hAnsiTheme="minorHAnsi" w:cstheme="minorHAnsi"/>
                <w:bCs/>
              </w:rPr>
              <w:t>voorbereiden</w:t>
            </w:r>
            <w:r w:rsidR="0018553B">
              <w:rPr>
                <w:rFonts w:asciiTheme="minorHAnsi" w:hAnsiTheme="minorHAnsi" w:cstheme="minorHAnsi"/>
                <w:bCs/>
              </w:rPr>
              <w:t xml:space="preserve"> en verwerken van samenwerkings- en dataovereenkomsten die worden opgesteld met externe samenwerkingspartners </w:t>
            </w:r>
            <w:r w:rsidR="0018553B">
              <w:rPr>
                <w:rFonts w:asciiTheme="minorHAnsi" w:hAnsiTheme="minorHAnsi" w:cstheme="minorHAnsi"/>
                <w:bCs/>
              </w:rPr>
              <w:br/>
              <w:t xml:space="preserve">- </w:t>
            </w:r>
            <w:r w:rsidR="00AB27B1">
              <w:rPr>
                <w:rFonts w:asciiTheme="minorHAnsi" w:hAnsiTheme="minorHAnsi" w:cstheme="minorHAnsi"/>
                <w:bCs/>
              </w:rPr>
              <w:t>Vragen beantwoorden van medewerkers (intern) en a</w:t>
            </w:r>
            <w:r w:rsidR="0018553B">
              <w:rPr>
                <w:rFonts w:asciiTheme="minorHAnsi" w:hAnsiTheme="minorHAnsi" w:cstheme="minorHAnsi"/>
                <w:bCs/>
              </w:rPr>
              <w:t xml:space="preserve">fstemming met samenwerkingspartners </w:t>
            </w:r>
            <w:r w:rsidR="00AB27B1">
              <w:rPr>
                <w:rFonts w:asciiTheme="minorHAnsi" w:hAnsiTheme="minorHAnsi" w:cstheme="minorHAnsi"/>
                <w:bCs/>
              </w:rPr>
              <w:t>(extern)</w:t>
            </w:r>
            <w:r w:rsidR="007F50E2">
              <w:rPr>
                <w:rFonts w:asciiTheme="minorHAnsi" w:hAnsiTheme="minorHAnsi" w:cstheme="minorHAnsi"/>
                <w:bCs/>
              </w:rPr>
              <w:br/>
              <w:t xml:space="preserve">- </w:t>
            </w:r>
            <w:r w:rsidR="00AB27B1">
              <w:rPr>
                <w:rFonts w:asciiTheme="minorHAnsi" w:hAnsiTheme="minorHAnsi" w:cstheme="minorHAnsi"/>
                <w:bCs/>
              </w:rPr>
              <w:t xml:space="preserve">Afhankelijk van je achtergrond en beschikbaarheid, zijn er (op termijn) mogelijkheden voor uitbreiding van ondersteuningswerkzaamheden binnen het departement (eventueel). </w:t>
            </w:r>
            <w:r w:rsidR="007F50E2">
              <w:rPr>
                <w:rFonts w:asciiTheme="minorHAnsi" w:hAnsiTheme="minorHAnsi" w:cstheme="minorHAnsi"/>
                <w:bCs/>
              </w:rPr>
              <w:t xml:space="preserve"> </w:t>
            </w:r>
            <w:r w:rsidR="00F05249">
              <w:rPr>
                <w:rFonts w:asciiTheme="minorHAnsi" w:hAnsiTheme="minorHAnsi" w:cstheme="minorHAnsi"/>
                <w:bCs/>
              </w:rPr>
              <w:br/>
            </w:r>
          </w:p>
          <w:p w14:paraId="089D277E" w14:textId="01B701FA" w:rsidR="001A4042" w:rsidRPr="0093685D" w:rsidRDefault="00F05249" w:rsidP="0019043A">
            <w:pPr>
              <w:rPr>
                <w:rFonts w:asciiTheme="minorHAnsi" w:hAnsiTheme="minorHAnsi" w:cstheme="minorHAnsi"/>
                <w:b/>
                <w:sz w:val="24"/>
                <w:szCs w:val="24"/>
              </w:rPr>
            </w:pPr>
            <w:r>
              <w:rPr>
                <w:rFonts w:asciiTheme="minorHAnsi" w:hAnsiTheme="minorHAnsi" w:cstheme="minorHAnsi"/>
                <w:b/>
                <w:sz w:val="24"/>
                <w:szCs w:val="24"/>
              </w:rPr>
              <w:t>We zoeken iemand die</w:t>
            </w:r>
            <w:r w:rsidR="001A4042" w:rsidRPr="0093685D">
              <w:rPr>
                <w:rFonts w:asciiTheme="minorHAnsi" w:hAnsiTheme="minorHAnsi" w:cstheme="minorHAnsi"/>
                <w:b/>
                <w:sz w:val="24"/>
                <w:szCs w:val="24"/>
              </w:rPr>
              <w:t>:</w:t>
            </w:r>
          </w:p>
          <w:p w14:paraId="1000C50C" w14:textId="2C80AA38" w:rsidR="001A4042" w:rsidRPr="00DE3C99" w:rsidRDefault="00F05249" w:rsidP="0019043A">
            <w:pPr>
              <w:rPr>
                <w:rFonts w:asciiTheme="minorHAnsi" w:hAnsiTheme="minorHAnsi" w:cstheme="minorHAnsi"/>
                <w:bCs/>
              </w:rPr>
            </w:pPr>
            <w:r>
              <w:rPr>
                <w:rFonts w:asciiTheme="minorHAnsi" w:hAnsiTheme="minorHAnsi" w:cstheme="minorHAnsi"/>
                <w:bCs/>
              </w:rPr>
              <w:t xml:space="preserve">- </w:t>
            </w:r>
            <w:r w:rsidR="0018553B">
              <w:rPr>
                <w:rFonts w:asciiTheme="minorHAnsi" w:hAnsiTheme="minorHAnsi" w:cstheme="minorHAnsi"/>
                <w:bCs/>
              </w:rPr>
              <w:t xml:space="preserve">Bij voorkeur een </w:t>
            </w:r>
            <w:r w:rsidR="00AB27B1">
              <w:rPr>
                <w:rFonts w:asciiTheme="minorHAnsi" w:hAnsiTheme="minorHAnsi" w:cstheme="minorHAnsi"/>
                <w:bCs/>
              </w:rPr>
              <w:t xml:space="preserve">bedrijfseconomische, </w:t>
            </w:r>
            <w:r w:rsidR="0018553B">
              <w:rPr>
                <w:rFonts w:asciiTheme="minorHAnsi" w:hAnsiTheme="minorHAnsi" w:cstheme="minorHAnsi"/>
                <w:bCs/>
              </w:rPr>
              <w:t xml:space="preserve">juridische of HR-achtergrond heeft </w:t>
            </w:r>
            <w:r w:rsidR="0018553B">
              <w:rPr>
                <w:rFonts w:asciiTheme="minorHAnsi" w:hAnsiTheme="minorHAnsi" w:cstheme="minorHAnsi"/>
                <w:bCs/>
              </w:rPr>
              <w:br/>
              <w:t xml:space="preserve">- Zich fijn voelt bij het werken voor </w:t>
            </w:r>
            <w:r w:rsidR="00AB27B1">
              <w:rPr>
                <w:rFonts w:asciiTheme="minorHAnsi" w:hAnsiTheme="minorHAnsi" w:cstheme="minorHAnsi"/>
                <w:bCs/>
              </w:rPr>
              <w:t xml:space="preserve">in eerste instantie één en eventueel later </w:t>
            </w:r>
            <w:r w:rsidR="0018553B">
              <w:rPr>
                <w:rFonts w:asciiTheme="minorHAnsi" w:hAnsiTheme="minorHAnsi" w:cstheme="minorHAnsi"/>
                <w:bCs/>
              </w:rPr>
              <w:t>meerdere afdelingsmanagers (waar mogelijk)</w:t>
            </w:r>
            <w:r w:rsidR="0018553B">
              <w:rPr>
                <w:rFonts w:asciiTheme="minorHAnsi" w:hAnsiTheme="minorHAnsi" w:cstheme="minorHAnsi"/>
                <w:bCs/>
              </w:rPr>
              <w:br/>
              <w:t xml:space="preserve">- Goed omgaat met onregelmatig </w:t>
            </w:r>
            <w:r w:rsidR="00AB27B1">
              <w:rPr>
                <w:rFonts w:asciiTheme="minorHAnsi" w:hAnsiTheme="minorHAnsi" w:cstheme="minorHAnsi"/>
                <w:bCs/>
              </w:rPr>
              <w:t xml:space="preserve">en gevarieerd </w:t>
            </w:r>
            <w:r w:rsidR="0018553B">
              <w:rPr>
                <w:rFonts w:asciiTheme="minorHAnsi" w:hAnsiTheme="minorHAnsi" w:cstheme="minorHAnsi"/>
                <w:bCs/>
              </w:rPr>
              <w:t xml:space="preserve">werkaanbod </w:t>
            </w:r>
            <w:r w:rsidR="007F50E2">
              <w:rPr>
                <w:rFonts w:asciiTheme="minorHAnsi" w:hAnsiTheme="minorHAnsi" w:cstheme="minorHAnsi"/>
                <w:bCs/>
              </w:rPr>
              <w:br/>
              <w:t xml:space="preserve">- </w:t>
            </w:r>
            <w:r w:rsidR="00AB27B1">
              <w:rPr>
                <w:rFonts w:asciiTheme="minorHAnsi" w:hAnsiTheme="minorHAnsi" w:cstheme="minorHAnsi"/>
                <w:bCs/>
              </w:rPr>
              <w:t>Accuraat en betrokken is, en zich (schriftelijk) goed kan ui</w:t>
            </w:r>
            <w:r w:rsidR="001C7542">
              <w:rPr>
                <w:rFonts w:asciiTheme="minorHAnsi" w:hAnsiTheme="minorHAnsi" w:cstheme="minorHAnsi"/>
                <w:bCs/>
              </w:rPr>
              <w:t>t</w:t>
            </w:r>
            <w:r w:rsidR="00AB27B1">
              <w:rPr>
                <w:rFonts w:asciiTheme="minorHAnsi" w:hAnsiTheme="minorHAnsi" w:cstheme="minorHAnsi"/>
                <w:bCs/>
              </w:rPr>
              <w:t xml:space="preserve">drukken </w:t>
            </w:r>
            <w:r w:rsidR="007F50E2">
              <w:rPr>
                <w:rFonts w:asciiTheme="minorHAnsi" w:hAnsiTheme="minorHAnsi" w:cstheme="minorHAnsi"/>
                <w:bCs/>
              </w:rPr>
              <w:t xml:space="preserve"> </w:t>
            </w:r>
            <w:r>
              <w:rPr>
                <w:rFonts w:asciiTheme="minorHAnsi" w:hAnsiTheme="minorHAnsi" w:cstheme="minorHAnsi"/>
                <w:bCs/>
              </w:rPr>
              <w:br/>
              <w:t xml:space="preserve"> </w:t>
            </w:r>
          </w:p>
          <w:p w14:paraId="089420A6" w14:textId="77777777" w:rsidR="001A4042" w:rsidRPr="0093685D" w:rsidRDefault="001A4042" w:rsidP="0019043A">
            <w:pPr>
              <w:rPr>
                <w:rFonts w:asciiTheme="minorHAnsi" w:hAnsiTheme="minorHAnsi" w:cstheme="minorHAnsi"/>
                <w:b/>
                <w:sz w:val="24"/>
                <w:szCs w:val="24"/>
              </w:rPr>
            </w:pPr>
            <w:r w:rsidRPr="7FC5D3A1">
              <w:rPr>
                <w:rFonts w:asciiTheme="minorHAnsi" w:hAnsiTheme="minorHAnsi" w:cstheme="minorBidi"/>
                <w:b/>
                <w:bCs/>
                <w:sz w:val="24"/>
                <w:szCs w:val="24"/>
              </w:rPr>
              <w:t>Dienstverband:</w:t>
            </w:r>
          </w:p>
          <w:p w14:paraId="29A4CA8F" w14:textId="324DD2AD" w:rsidR="001A4042" w:rsidRPr="0093685D" w:rsidRDefault="48B63F65" w:rsidP="7FC5D3A1">
            <w:pPr>
              <w:ind w:left="-20" w:right="-20"/>
            </w:pPr>
            <w:r w:rsidRPr="7E79824A">
              <w:rPr>
                <w:rFonts w:eastAsia="Calibri" w:cs="Calibri"/>
              </w:rPr>
              <w:t>Het betreft in eerste instantie een tijdelijk dienstverband via detachering van twaalf maanden, verdeeld over twee contracten. Eventueel wordt daaraan voorafgaand een proefplaatsing van twee maanden ingezet. Bij wederzijdse tevredenheid volgt een tijdelijk dienstverband bij de Universiteit Utrecht. Op termijn (na twee jaar tijdelijk dienstverband bij de UU) behoort een vast dienstverband tot de mogelijkheden.</w:t>
            </w:r>
          </w:p>
          <w:p w14:paraId="204DF4F3" w14:textId="6BC1DA51" w:rsidR="001A4042" w:rsidRPr="0093685D" w:rsidRDefault="48B63F65" w:rsidP="7FC5D3A1">
            <w:pPr>
              <w:ind w:left="-20" w:right="-20"/>
            </w:pPr>
            <w:r w:rsidRPr="7FC5D3A1">
              <w:rPr>
                <w:rFonts w:eastAsia="Calibri" w:cs="Calibri"/>
              </w:rPr>
              <w:t xml:space="preserve"> </w:t>
            </w:r>
          </w:p>
          <w:p w14:paraId="5F9B9090" w14:textId="77777777" w:rsidR="00AB27B1" w:rsidRDefault="00AB27B1" w:rsidP="7FC5D3A1">
            <w:pPr>
              <w:ind w:left="-20" w:right="-20"/>
              <w:rPr>
                <w:rFonts w:eastAsia="Calibri" w:cs="Calibri"/>
                <w:highlight w:val="yellow"/>
              </w:rPr>
            </w:pPr>
          </w:p>
          <w:p w14:paraId="3B3FA9D5" w14:textId="77777777" w:rsidR="00AB27B1" w:rsidRDefault="00AB27B1" w:rsidP="00AB27B1">
            <w:pPr>
              <w:ind w:right="-20"/>
              <w:rPr>
                <w:rFonts w:eastAsia="Calibri" w:cs="Calibri"/>
                <w:highlight w:val="yellow"/>
              </w:rPr>
            </w:pPr>
          </w:p>
          <w:p w14:paraId="0D45C8D9" w14:textId="2932B80E" w:rsidR="001A4042" w:rsidRPr="0093685D" w:rsidRDefault="48B63F65" w:rsidP="00AB27B1">
            <w:pPr>
              <w:ind w:right="-20"/>
            </w:pPr>
            <w:r w:rsidRPr="00AB27B1">
              <w:rPr>
                <w:rFonts w:eastAsia="Calibri" w:cs="Calibri"/>
              </w:rPr>
              <w:lastRenderedPageBreak/>
              <w:t>Het bruto maandsalaris is minimaal €</w:t>
            </w:r>
            <w:r w:rsidR="00AB27B1">
              <w:rPr>
                <w:rFonts w:eastAsia="Calibri" w:cs="Calibri"/>
              </w:rPr>
              <w:t>2.</w:t>
            </w:r>
            <w:r w:rsidR="009B7456">
              <w:rPr>
                <w:rFonts w:eastAsia="Calibri" w:cs="Calibri"/>
              </w:rPr>
              <w:t>7</w:t>
            </w:r>
            <w:r w:rsidR="00525336">
              <w:rPr>
                <w:rFonts w:eastAsia="Calibri" w:cs="Calibri"/>
              </w:rPr>
              <w:t>93</w:t>
            </w:r>
            <w:r w:rsidR="00AB27B1">
              <w:rPr>
                <w:rFonts w:eastAsia="Calibri" w:cs="Calibri"/>
              </w:rPr>
              <w:t>,-</w:t>
            </w:r>
            <w:r w:rsidRPr="00AB27B1">
              <w:rPr>
                <w:rFonts w:eastAsia="Calibri" w:cs="Calibri"/>
              </w:rPr>
              <w:t xml:space="preserve"> tot maximaal €</w:t>
            </w:r>
            <w:r w:rsidR="00AB27B1">
              <w:rPr>
                <w:rFonts w:eastAsia="Calibri" w:cs="Calibri"/>
              </w:rPr>
              <w:t>3.771,-</w:t>
            </w:r>
            <w:r w:rsidR="0018553B" w:rsidRPr="00AB27B1">
              <w:rPr>
                <w:rFonts w:eastAsia="Calibri" w:cs="Calibri"/>
              </w:rPr>
              <w:t xml:space="preserve"> </w:t>
            </w:r>
            <w:r w:rsidRPr="00AB27B1">
              <w:rPr>
                <w:rFonts w:eastAsia="Calibri" w:cs="Calibri"/>
              </w:rPr>
              <w:t xml:space="preserve">bij een fulltime dienstverband (schaal </w:t>
            </w:r>
            <w:r w:rsidR="009B7456">
              <w:rPr>
                <w:rFonts w:eastAsia="Calibri" w:cs="Calibri"/>
              </w:rPr>
              <w:t>7</w:t>
            </w:r>
            <w:r w:rsidRPr="00AB27B1">
              <w:rPr>
                <w:rFonts w:eastAsia="Calibri" w:cs="Calibri"/>
              </w:rPr>
              <w:t xml:space="preserve"> van de cao Nederlandse Universiteiten).</w:t>
            </w:r>
            <w:r w:rsidRPr="7FC5D3A1">
              <w:rPr>
                <w:rFonts w:eastAsia="Calibri" w:cs="Calibri"/>
              </w:rPr>
              <w:t xml:space="preserve"> De reiskostenvergoeding is € 0.10 per km, maximaal 25 km enkele reis. Bij thuiswerken bedraagt de vergoeding € 2,- per dag. Daarnaast is er een internetvergoeding van € 25,- per maand. </w:t>
            </w:r>
            <w:proofErr w:type="spellStart"/>
            <w:r w:rsidRPr="7FC5D3A1">
              <w:rPr>
                <w:rFonts w:eastAsia="Calibri" w:cs="Calibri"/>
              </w:rPr>
              <w:t>Jobcoaching</w:t>
            </w:r>
            <w:proofErr w:type="spellEnd"/>
            <w:r w:rsidRPr="7FC5D3A1">
              <w:rPr>
                <w:rFonts w:eastAsia="Calibri" w:cs="Calibri"/>
              </w:rPr>
              <w:t xml:space="preserve"> is mogelijk.</w:t>
            </w:r>
          </w:p>
          <w:p w14:paraId="043709D5" w14:textId="1095F5D2" w:rsidR="001A4042" w:rsidRPr="0093685D" w:rsidRDefault="001A4042" w:rsidP="7FC5D3A1">
            <w:pPr>
              <w:rPr>
                <w:rFonts w:asciiTheme="minorHAnsi" w:hAnsiTheme="minorHAnsi" w:cstheme="minorBidi"/>
                <w:b/>
                <w:bCs/>
                <w:sz w:val="24"/>
                <w:szCs w:val="24"/>
              </w:rPr>
            </w:pPr>
          </w:p>
          <w:p w14:paraId="4E80DA90" w14:textId="2511F44B" w:rsidR="001A4042" w:rsidRPr="0093685D" w:rsidRDefault="001A4042" w:rsidP="00905B3E">
            <w:pPr>
              <w:rPr>
                <w:rFonts w:asciiTheme="minorHAnsi" w:hAnsiTheme="minorHAnsi" w:cstheme="minorHAnsi"/>
                <w:sz w:val="24"/>
                <w:szCs w:val="24"/>
              </w:rPr>
            </w:pPr>
            <w:r w:rsidRPr="5ADB9FF2">
              <w:rPr>
                <w:rFonts w:asciiTheme="minorHAnsi" w:hAnsiTheme="minorHAnsi" w:cstheme="minorBidi"/>
                <w:b/>
                <w:bCs/>
                <w:sz w:val="24"/>
                <w:szCs w:val="24"/>
              </w:rPr>
              <w:t>Geïnteresseerd?</w:t>
            </w:r>
          </w:p>
          <w:p w14:paraId="404DAA44" w14:textId="628D5F64" w:rsidR="001A4042" w:rsidRPr="0093685D" w:rsidRDefault="00374D50" w:rsidP="00905B3E">
            <w:pPr>
              <w:rPr>
                <w:rFonts w:asciiTheme="minorHAnsi" w:hAnsiTheme="minorHAnsi" w:cstheme="minorHAnsi"/>
              </w:rPr>
            </w:pPr>
            <w:r>
              <w:rPr>
                <w:rFonts w:asciiTheme="minorHAnsi" w:hAnsiTheme="minorHAnsi" w:cstheme="minorHAnsi"/>
              </w:rPr>
              <w:t>Neem v</w:t>
            </w:r>
            <w:r w:rsidR="001A4042" w:rsidRPr="0093685D">
              <w:rPr>
                <w:rFonts w:asciiTheme="minorHAnsi" w:hAnsiTheme="minorHAnsi" w:cstheme="minorHAnsi"/>
              </w:rPr>
              <w:t xml:space="preserve">oor specifieke vragen over de inhoud van de functie/taken contact op met </w:t>
            </w:r>
            <w:r w:rsidR="00361E6A">
              <w:rPr>
                <w:rFonts w:asciiTheme="minorHAnsi" w:hAnsiTheme="minorHAnsi" w:cstheme="minorHAnsi"/>
              </w:rPr>
              <w:t xml:space="preserve">Karin </w:t>
            </w:r>
            <w:proofErr w:type="spellStart"/>
            <w:r w:rsidR="00361E6A">
              <w:rPr>
                <w:rFonts w:asciiTheme="minorHAnsi" w:hAnsiTheme="minorHAnsi" w:cstheme="minorHAnsi"/>
              </w:rPr>
              <w:t>Beuse</w:t>
            </w:r>
            <w:proofErr w:type="spellEnd"/>
            <w:r w:rsidR="00361E6A">
              <w:rPr>
                <w:rFonts w:asciiTheme="minorHAnsi" w:hAnsiTheme="minorHAnsi" w:cstheme="minorHAnsi"/>
              </w:rPr>
              <w:t>-Kikkers (</w:t>
            </w:r>
            <w:hyperlink r:id="rId10" w:history="1">
              <w:r w:rsidR="00361E6A" w:rsidRPr="00640F82">
                <w:rPr>
                  <w:rStyle w:val="Hyperlink"/>
                  <w:rFonts w:asciiTheme="minorHAnsi" w:hAnsiTheme="minorHAnsi" w:cstheme="minorHAnsi"/>
                </w:rPr>
                <w:t>c.l.beuse@uu.nl</w:t>
              </w:r>
            </w:hyperlink>
            <w:r w:rsidR="00361E6A">
              <w:rPr>
                <w:rFonts w:asciiTheme="minorHAnsi" w:hAnsiTheme="minorHAnsi" w:cstheme="minorHAnsi"/>
              </w:rPr>
              <w:t xml:space="preserve">)  </w:t>
            </w:r>
            <w:r w:rsidR="00E106A3">
              <w:rPr>
                <w:rFonts w:asciiTheme="minorHAnsi" w:hAnsiTheme="minorHAnsi" w:cstheme="minorHAnsi"/>
              </w:rPr>
              <w:t xml:space="preserve"> </w:t>
            </w:r>
            <w:r w:rsidR="00361E6A">
              <w:rPr>
                <w:rFonts w:asciiTheme="minorHAnsi" w:hAnsiTheme="minorHAnsi" w:cstheme="minorHAnsi"/>
              </w:rPr>
              <w:br/>
            </w:r>
          </w:p>
          <w:p w14:paraId="7E89D861" w14:textId="1B2D0FC6" w:rsidR="001A4042" w:rsidRPr="0093685D" w:rsidRDefault="00374D50" w:rsidP="5ADB9FF2">
            <w:pPr>
              <w:rPr>
                <w:rFonts w:asciiTheme="minorHAnsi" w:hAnsiTheme="minorHAnsi" w:cstheme="minorBidi"/>
              </w:rPr>
            </w:pPr>
            <w:r w:rsidRPr="5ADB9FF2">
              <w:rPr>
                <w:rFonts w:asciiTheme="minorHAnsi" w:hAnsiTheme="minorHAnsi" w:cstheme="minorBidi"/>
              </w:rPr>
              <w:t>Neem v</w:t>
            </w:r>
            <w:r w:rsidR="001A4042" w:rsidRPr="5ADB9FF2">
              <w:rPr>
                <w:rFonts w:asciiTheme="minorHAnsi" w:hAnsiTheme="minorHAnsi" w:cstheme="minorBidi"/>
              </w:rPr>
              <w:t xml:space="preserve">oor algemene vragen over de universiteit/Wet banenafspraak contact op met </w:t>
            </w:r>
            <w:r w:rsidR="00E106A3">
              <w:rPr>
                <w:rFonts w:asciiTheme="minorHAnsi" w:hAnsiTheme="minorHAnsi" w:cstheme="minorBidi"/>
              </w:rPr>
              <w:t>Robin de Rooij (</w:t>
            </w:r>
            <w:hyperlink r:id="rId11" w:history="1">
              <w:r w:rsidR="00E106A3" w:rsidRPr="00766332">
                <w:rPr>
                  <w:rStyle w:val="Hyperlink"/>
                  <w:rFonts w:asciiTheme="minorHAnsi" w:hAnsiTheme="minorHAnsi" w:cstheme="minorBidi"/>
                </w:rPr>
                <w:t>g.r.derooij@uu.nl</w:t>
              </w:r>
            </w:hyperlink>
            <w:r w:rsidR="00E106A3">
              <w:rPr>
                <w:rFonts w:asciiTheme="minorHAnsi" w:hAnsiTheme="minorHAnsi" w:cstheme="minorBidi"/>
              </w:rPr>
              <w:t xml:space="preserve">). </w:t>
            </w:r>
          </w:p>
          <w:p w14:paraId="23ECD36A" w14:textId="4DC80495" w:rsidR="001A4042" w:rsidRPr="005E7B52" w:rsidRDefault="001A4042" w:rsidP="5ADB9FF2">
            <w:pPr>
              <w:rPr>
                <w:rFonts w:asciiTheme="minorHAnsi" w:hAnsiTheme="minorHAnsi" w:cstheme="minorBidi"/>
              </w:rPr>
            </w:pPr>
          </w:p>
          <w:p w14:paraId="093EEDBD" w14:textId="12BAE621" w:rsidR="001A4042" w:rsidRPr="005E7B52" w:rsidRDefault="11CD46CF" w:rsidP="5ADB9FF2">
            <w:pPr>
              <w:rPr>
                <w:rFonts w:asciiTheme="minorHAnsi" w:hAnsiTheme="minorHAnsi" w:cstheme="minorBidi"/>
              </w:rPr>
            </w:pPr>
            <w:r w:rsidRPr="6292B009">
              <w:rPr>
                <w:rFonts w:asciiTheme="minorHAnsi" w:hAnsiTheme="minorHAnsi" w:cstheme="minorBidi"/>
              </w:rPr>
              <w:t xml:space="preserve">Stuur je cv en motivatieformulier naar </w:t>
            </w:r>
            <w:hyperlink r:id="rId12" w:history="1">
              <w:r w:rsidR="00E106A3" w:rsidRPr="00766332">
                <w:rPr>
                  <w:rStyle w:val="Hyperlink"/>
                  <w:rFonts w:asciiTheme="minorHAnsi" w:hAnsiTheme="minorHAnsi" w:cstheme="minorBidi"/>
                </w:rPr>
                <w:t>info@ctalents.nl</w:t>
              </w:r>
            </w:hyperlink>
            <w:r w:rsidRPr="6292B009">
              <w:rPr>
                <w:rFonts w:asciiTheme="minorHAnsi" w:hAnsiTheme="minorHAnsi" w:cstheme="minorBidi"/>
              </w:rPr>
              <w:t>.</w:t>
            </w:r>
            <w:r w:rsidR="00E106A3">
              <w:rPr>
                <w:rFonts w:asciiTheme="minorHAnsi" w:hAnsiTheme="minorHAnsi" w:cstheme="minorBidi"/>
              </w:rPr>
              <w:t xml:space="preserve"> </w:t>
            </w:r>
            <w:r w:rsidRPr="6292B009">
              <w:rPr>
                <w:rFonts w:asciiTheme="minorHAnsi" w:hAnsiTheme="minorHAnsi" w:cstheme="minorBidi"/>
              </w:rPr>
              <w:t xml:space="preserve">Reageren kan tot </w:t>
            </w:r>
            <w:r w:rsidR="00AB27B1">
              <w:rPr>
                <w:rFonts w:asciiTheme="minorHAnsi" w:hAnsiTheme="minorHAnsi" w:cstheme="minorBidi"/>
              </w:rPr>
              <w:t xml:space="preserve">en met </w:t>
            </w:r>
            <w:r w:rsidR="002D24D3">
              <w:rPr>
                <w:rFonts w:asciiTheme="minorHAnsi" w:hAnsiTheme="minorHAnsi" w:cstheme="minorBidi"/>
              </w:rPr>
              <w:t>3</w:t>
            </w:r>
            <w:r w:rsidR="00AB27B1">
              <w:rPr>
                <w:rFonts w:asciiTheme="minorHAnsi" w:hAnsiTheme="minorHAnsi" w:cstheme="minorBidi"/>
              </w:rPr>
              <w:t xml:space="preserve"> november 2024. </w:t>
            </w:r>
            <w:r w:rsidR="00E106A3">
              <w:rPr>
                <w:rFonts w:asciiTheme="minorHAnsi" w:hAnsiTheme="minorHAnsi" w:cstheme="minorBidi"/>
              </w:rPr>
              <w:t xml:space="preserve"> </w:t>
            </w:r>
          </w:p>
        </w:tc>
      </w:tr>
    </w:tbl>
    <w:p w14:paraId="7FBF50A4" w14:textId="77777777" w:rsidR="000B1EDC" w:rsidRDefault="000B1EDC" w:rsidP="0018553B"/>
    <w:sectPr w:rsidR="000B1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627A7"/>
    <w:multiLevelType w:val="hybridMultilevel"/>
    <w:tmpl w:val="4580A0FE"/>
    <w:lvl w:ilvl="0" w:tplc="E2C2E9BA">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34262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42"/>
    <w:rsid w:val="0009039B"/>
    <w:rsid w:val="000B1EDC"/>
    <w:rsid w:val="0013499B"/>
    <w:rsid w:val="001464FC"/>
    <w:rsid w:val="0018553B"/>
    <w:rsid w:val="0019043A"/>
    <w:rsid w:val="001A1671"/>
    <w:rsid w:val="001A4042"/>
    <w:rsid w:val="001C7542"/>
    <w:rsid w:val="002B7CA5"/>
    <w:rsid w:val="002D24D3"/>
    <w:rsid w:val="00361E6A"/>
    <w:rsid w:val="00374D50"/>
    <w:rsid w:val="00386A74"/>
    <w:rsid w:val="004735F8"/>
    <w:rsid w:val="004A1E28"/>
    <w:rsid w:val="00525336"/>
    <w:rsid w:val="005A0769"/>
    <w:rsid w:val="006848DE"/>
    <w:rsid w:val="007F50E2"/>
    <w:rsid w:val="008220B2"/>
    <w:rsid w:val="0093685D"/>
    <w:rsid w:val="009B7456"/>
    <w:rsid w:val="00A33208"/>
    <w:rsid w:val="00A918CC"/>
    <w:rsid w:val="00AB27B1"/>
    <w:rsid w:val="00B6322E"/>
    <w:rsid w:val="00BF0E95"/>
    <w:rsid w:val="00C4012D"/>
    <w:rsid w:val="00CD3C16"/>
    <w:rsid w:val="00D55A7E"/>
    <w:rsid w:val="00DE3C99"/>
    <w:rsid w:val="00E106A3"/>
    <w:rsid w:val="00EA3EC9"/>
    <w:rsid w:val="00F05249"/>
    <w:rsid w:val="0BFC493C"/>
    <w:rsid w:val="11CD46CF"/>
    <w:rsid w:val="3CDC0D69"/>
    <w:rsid w:val="48B63F65"/>
    <w:rsid w:val="5415A5AC"/>
    <w:rsid w:val="5ADB9FF2"/>
    <w:rsid w:val="6292B009"/>
    <w:rsid w:val="6AD23146"/>
    <w:rsid w:val="6EBBECE4"/>
    <w:rsid w:val="7E79824A"/>
    <w:rsid w:val="7FC5D3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343B"/>
  <w15:chartTrackingRefBased/>
  <w15:docId w15:val="{6131A64B-9B1C-4B8E-8798-8FD3B6C2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4042"/>
    <w:pPr>
      <w:spacing w:after="0" w:line="240" w:lineRule="auto"/>
    </w:pPr>
    <w:rPr>
      <w:rFonts w:ascii="Calibri" w:eastAsia="MS ??" w:hAnsi="Calibri"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4042"/>
    <w:pPr>
      <w:ind w:left="720"/>
      <w:contextualSpacing/>
    </w:pPr>
  </w:style>
  <w:style w:type="table" w:styleId="Tabelraster">
    <w:name w:val="Table Grid"/>
    <w:basedOn w:val="Standaardtabel"/>
    <w:uiPriority w:val="59"/>
    <w:rsid w:val="001A4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9043A"/>
    <w:pPr>
      <w:spacing w:after="0" w:line="240" w:lineRule="auto"/>
    </w:pPr>
    <w:rPr>
      <w:rFonts w:ascii="Calibri" w:eastAsia="MS ??" w:hAnsi="Calibri" w:cs="Times New Roman"/>
      <w:lang w:eastAsia="nl-NL"/>
    </w:rPr>
  </w:style>
  <w:style w:type="character" w:styleId="Verwijzingopmerking">
    <w:name w:val="annotation reference"/>
    <w:basedOn w:val="Standaardalinea-lettertype"/>
    <w:uiPriority w:val="99"/>
    <w:semiHidden/>
    <w:unhideWhenUsed/>
    <w:rsid w:val="00CD3C16"/>
    <w:rPr>
      <w:sz w:val="16"/>
      <w:szCs w:val="16"/>
    </w:rPr>
  </w:style>
  <w:style w:type="paragraph" w:styleId="Tekstopmerking">
    <w:name w:val="annotation text"/>
    <w:basedOn w:val="Standaard"/>
    <w:link w:val="TekstopmerkingChar"/>
    <w:uiPriority w:val="99"/>
    <w:unhideWhenUsed/>
    <w:rsid w:val="00CD3C16"/>
    <w:rPr>
      <w:sz w:val="20"/>
      <w:szCs w:val="20"/>
    </w:rPr>
  </w:style>
  <w:style w:type="character" w:customStyle="1" w:styleId="TekstopmerkingChar">
    <w:name w:val="Tekst opmerking Char"/>
    <w:basedOn w:val="Standaardalinea-lettertype"/>
    <w:link w:val="Tekstopmerking"/>
    <w:uiPriority w:val="99"/>
    <w:rsid w:val="00CD3C16"/>
    <w:rPr>
      <w:rFonts w:ascii="Calibri" w:eastAsia="MS ??"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D3C16"/>
    <w:rPr>
      <w:b/>
      <w:bCs/>
    </w:rPr>
  </w:style>
  <w:style w:type="character" w:customStyle="1" w:styleId="OnderwerpvanopmerkingChar">
    <w:name w:val="Onderwerp van opmerking Char"/>
    <w:basedOn w:val="TekstopmerkingChar"/>
    <w:link w:val="Onderwerpvanopmerking"/>
    <w:uiPriority w:val="99"/>
    <w:semiHidden/>
    <w:rsid w:val="00CD3C16"/>
    <w:rPr>
      <w:rFonts w:ascii="Calibri" w:eastAsia="MS ??" w:hAnsi="Calibri" w:cs="Times New Roman"/>
      <w:b/>
      <w:bCs/>
      <w:sz w:val="20"/>
      <w:szCs w:val="20"/>
      <w:lang w:eastAsia="nl-NL"/>
    </w:rPr>
  </w:style>
  <w:style w:type="character" w:styleId="Hyperlink">
    <w:name w:val="Hyperlink"/>
    <w:basedOn w:val="Standaardalinea-lettertype"/>
    <w:uiPriority w:val="99"/>
    <w:unhideWhenUsed/>
    <w:rsid w:val="00E106A3"/>
    <w:rPr>
      <w:color w:val="0563C1" w:themeColor="hyperlink"/>
      <w:u w:val="single"/>
    </w:rPr>
  </w:style>
  <w:style w:type="character" w:styleId="Onopgelostemelding">
    <w:name w:val="Unresolved Mention"/>
    <w:basedOn w:val="Standaardalinea-lettertype"/>
    <w:uiPriority w:val="99"/>
    <w:semiHidden/>
    <w:unhideWhenUsed/>
    <w:rsid w:val="00E10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talents.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derooij@uu.nl" TargetMode="External"/><Relationship Id="rId5" Type="http://schemas.openxmlformats.org/officeDocument/2006/relationships/numbering" Target="numbering.xml"/><Relationship Id="rId10" Type="http://schemas.openxmlformats.org/officeDocument/2006/relationships/hyperlink" Target="mailto:c.l.beuse@uu.n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DD92795917343936673D33D7A7E7C" ma:contentTypeVersion="17" ma:contentTypeDescription="Create a new document." ma:contentTypeScope="" ma:versionID="7bc847fee0481d0df2c5c453d1c86cde">
  <xsd:schema xmlns:xsd="http://www.w3.org/2001/XMLSchema" xmlns:xs="http://www.w3.org/2001/XMLSchema" xmlns:p="http://schemas.microsoft.com/office/2006/metadata/properties" xmlns:ns2="dda0da1e-2fc8-4c98-9f4e-700bdc135285" xmlns:ns3="4c20d957-fea0-4603-bccb-db9b9f6e7742" xmlns:ns4="53df6a5f-9334-4503-a845-5e05459a4c71" targetNamespace="http://schemas.microsoft.com/office/2006/metadata/properties" ma:root="true" ma:fieldsID="76480f8e0d46780e8b5cf45651d3c9df" ns2:_="" ns3:_="" ns4:_="">
    <xsd:import namespace="dda0da1e-2fc8-4c98-9f4e-700bdc135285"/>
    <xsd:import namespace="4c20d957-fea0-4603-bccb-db9b9f6e7742"/>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0da1e-2fc8-4c98-9f4e-700bdc135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0d957-fea0-4603-bccb-db9b9f6e77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62578d6-bc6a-4e17-afb7-cea66e9004e4}" ma:internalName="TaxCatchAll" ma:showField="CatchAllData" ma:web="4c20d957-fea0-4603-bccb-db9b9f6e7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a0da1e-2fc8-4c98-9f4e-700bdc135285">
      <Terms xmlns="http://schemas.microsoft.com/office/infopath/2007/PartnerControls"/>
    </lcf76f155ced4ddcb4097134ff3c332f>
    <TaxCatchAll xmlns="53df6a5f-9334-4503-a845-5e05459a4c71" xsi:nil="true"/>
    <SharedWithUsers xmlns="4c20d957-fea0-4603-bccb-db9b9f6e7742">
      <UserInfo>
        <DisplayName>Eijpe-Brinkman, I.A. (Ianthe)</DisplayName>
        <AccountId>57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1C9D1-F601-4FF8-A390-A81E5400A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0da1e-2fc8-4c98-9f4e-700bdc135285"/>
    <ds:schemaRef ds:uri="4c20d957-fea0-4603-bccb-db9b9f6e7742"/>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A725C-1202-43DD-9BC0-C4AE5006BECB}">
  <ds:schemaRefs>
    <ds:schemaRef ds:uri="http://schemas.openxmlformats.org/officeDocument/2006/bibliography"/>
  </ds:schemaRefs>
</ds:datastoreItem>
</file>

<file path=customXml/itemProps3.xml><?xml version="1.0" encoding="utf-8"?>
<ds:datastoreItem xmlns:ds="http://schemas.openxmlformats.org/officeDocument/2006/customXml" ds:itemID="{B1237F6B-CA26-4842-9C73-49FEA8BADFDE}">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53df6a5f-9334-4503-a845-5e05459a4c71"/>
    <ds:schemaRef ds:uri="http://purl.org/dc/terms/"/>
    <ds:schemaRef ds:uri="4c20d957-fea0-4603-bccb-db9b9f6e7742"/>
    <ds:schemaRef ds:uri="dda0da1e-2fc8-4c98-9f4e-700bdc13528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6869FDB-66AB-48E5-9E90-9035A6525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2989</Characters>
  <Application>Microsoft Office Word</Application>
  <DocSecurity>4</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Luchtenberg, L. (Lisa)</dc:creator>
  <cp:keywords/>
  <dc:description/>
  <cp:lastModifiedBy>Vincke, S.N.J. ( Silviana)</cp:lastModifiedBy>
  <cp:revision>2</cp:revision>
  <dcterms:created xsi:type="dcterms:W3CDTF">2024-10-24T14:12:00Z</dcterms:created>
  <dcterms:modified xsi:type="dcterms:W3CDTF">2024-10-24T14:12:00Z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0x01010076EDD92795917343936673D33D7A7E7C</vt:lpwstr>
  </property>
  <property fmtid="{D5CDD505-2E9C-101B-9397-08002B2CF9AE}" pid="3" name="MediaServiceImageTags">
    <vt:lpwstr/>
  </property>
</Properties>
</file>